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A9B8006" w:rsidR="00537809" w:rsidRPr="005D3D04" w:rsidRDefault="00537809" w:rsidP="00537809">
      <w:pPr>
        <w:pStyle w:val="Header"/>
        <w:tabs>
          <w:tab w:val="right" w:pos="9639"/>
        </w:tabs>
        <w:rPr>
          <w:bCs/>
          <w:i/>
          <w:noProof w:val="0"/>
          <w:sz w:val="24"/>
          <w:szCs w:val="24"/>
        </w:rPr>
      </w:pPr>
      <w:r w:rsidRPr="005D3D04">
        <w:rPr>
          <w:bCs/>
          <w:noProof w:val="0"/>
          <w:sz w:val="24"/>
          <w:szCs w:val="24"/>
        </w:rPr>
        <w:t>3GPP TSG-RAN WG2 Meeting #12</w:t>
      </w:r>
      <w:r w:rsidR="000D3DFC" w:rsidRPr="005D3D04">
        <w:rPr>
          <w:bCs/>
          <w:noProof w:val="0"/>
          <w:sz w:val="24"/>
          <w:szCs w:val="24"/>
        </w:rPr>
        <w:t>7</w:t>
      </w:r>
      <w:r w:rsidRPr="005D3D04">
        <w:rPr>
          <w:bCs/>
          <w:noProof w:val="0"/>
          <w:sz w:val="24"/>
          <w:szCs w:val="24"/>
        </w:rPr>
        <w:tab/>
        <w:t>R2-2</w:t>
      </w:r>
      <w:r w:rsidR="00F87048" w:rsidRPr="005D3D04">
        <w:rPr>
          <w:bCs/>
          <w:noProof w:val="0"/>
          <w:sz w:val="24"/>
          <w:szCs w:val="24"/>
        </w:rPr>
        <w:t>40</w:t>
      </w:r>
      <w:r w:rsidR="00DF16C2">
        <w:rPr>
          <w:bCs/>
          <w:noProof w:val="0"/>
          <w:sz w:val="24"/>
          <w:szCs w:val="24"/>
        </w:rPr>
        <w:t>6399</w:t>
      </w:r>
    </w:p>
    <w:p w14:paraId="3723E1D3" w14:textId="6681BFD2" w:rsidR="005432D9" w:rsidRPr="005D3D04" w:rsidRDefault="000D3DFC" w:rsidP="005432D9">
      <w:pPr>
        <w:pStyle w:val="Header"/>
        <w:tabs>
          <w:tab w:val="right" w:pos="9639"/>
        </w:tabs>
        <w:rPr>
          <w:rFonts w:eastAsia="SimSun"/>
          <w:bCs/>
          <w:sz w:val="24"/>
          <w:szCs w:val="24"/>
          <w:lang w:eastAsia="zh-CN"/>
        </w:rPr>
      </w:pPr>
      <w:r w:rsidRPr="005D3D04">
        <w:rPr>
          <w:rFonts w:eastAsia="SimSun"/>
          <w:bCs/>
          <w:sz w:val="24"/>
          <w:szCs w:val="24"/>
          <w:lang w:eastAsia="zh-CN"/>
        </w:rPr>
        <w:t>Maastricht, Netherlands, 19 – 23 August 2024</w:t>
      </w:r>
    </w:p>
    <w:p w14:paraId="2E02E5F5" w14:textId="77777777" w:rsidR="00A209D6" w:rsidRPr="005D3D04" w:rsidRDefault="00A209D6" w:rsidP="00A209D6">
      <w:pPr>
        <w:pStyle w:val="Header"/>
        <w:rPr>
          <w:bCs/>
          <w:noProof w:val="0"/>
          <w:sz w:val="24"/>
        </w:rPr>
      </w:pPr>
    </w:p>
    <w:p w14:paraId="403CB9C0" w14:textId="77777777" w:rsidR="00A209D6" w:rsidRPr="005D3D04" w:rsidRDefault="00A209D6" w:rsidP="00A209D6">
      <w:pPr>
        <w:pStyle w:val="Header"/>
        <w:rPr>
          <w:bCs/>
          <w:noProof w:val="0"/>
          <w:sz w:val="24"/>
        </w:rPr>
      </w:pPr>
    </w:p>
    <w:p w14:paraId="310B92C9" w14:textId="117C3ECC" w:rsidR="00446C3A" w:rsidRPr="005D3D04" w:rsidRDefault="00446C3A" w:rsidP="00446C3A">
      <w:pPr>
        <w:pStyle w:val="CRCoverPage"/>
        <w:tabs>
          <w:tab w:val="left" w:pos="1985"/>
        </w:tabs>
        <w:rPr>
          <w:rFonts w:cs="Arial"/>
          <w:b/>
          <w:bCs/>
          <w:sz w:val="24"/>
          <w:lang w:eastAsia="ja-JP"/>
        </w:rPr>
      </w:pPr>
      <w:r w:rsidRPr="005D3D04">
        <w:rPr>
          <w:rFonts w:cs="Arial"/>
          <w:b/>
          <w:bCs/>
          <w:sz w:val="24"/>
        </w:rPr>
        <w:t>Agenda item:</w:t>
      </w:r>
      <w:r w:rsidRPr="005D3D04">
        <w:rPr>
          <w:rFonts w:cs="Arial"/>
          <w:b/>
          <w:bCs/>
          <w:sz w:val="24"/>
        </w:rPr>
        <w:tab/>
      </w:r>
      <w:r w:rsidR="00F31251" w:rsidRPr="005D3D04">
        <w:rPr>
          <w:rFonts w:cs="Arial"/>
          <w:b/>
          <w:bCs/>
          <w:sz w:val="24"/>
          <w:lang w:eastAsia="ja-JP"/>
        </w:rPr>
        <w:t xml:space="preserve">8.7.1.1 </w:t>
      </w:r>
    </w:p>
    <w:p w14:paraId="73188B46" w14:textId="463FC5ED" w:rsidR="00446C3A" w:rsidRPr="005D3D04" w:rsidRDefault="00446C3A" w:rsidP="00446C3A">
      <w:pPr>
        <w:tabs>
          <w:tab w:val="left" w:pos="1985"/>
        </w:tabs>
        <w:ind w:left="1985" w:hanging="1985"/>
        <w:rPr>
          <w:rFonts w:ascii="Arial" w:hAnsi="Arial" w:cs="Arial"/>
          <w:b/>
          <w:bCs/>
          <w:sz w:val="24"/>
        </w:rPr>
      </w:pPr>
      <w:r w:rsidRPr="005D3D04">
        <w:rPr>
          <w:rFonts w:ascii="Arial" w:hAnsi="Arial" w:cs="Arial"/>
          <w:b/>
          <w:bCs/>
          <w:sz w:val="24"/>
        </w:rPr>
        <w:t>Source:</w:t>
      </w:r>
      <w:r w:rsidRPr="005D3D04">
        <w:rPr>
          <w:rFonts w:ascii="Arial" w:hAnsi="Arial" w:cs="Arial"/>
          <w:b/>
          <w:bCs/>
          <w:sz w:val="24"/>
        </w:rPr>
        <w:tab/>
        <w:t>Nokia</w:t>
      </w:r>
    </w:p>
    <w:p w14:paraId="553D264F" w14:textId="7D03EC2E" w:rsidR="00446C3A" w:rsidRPr="005D3D04" w:rsidRDefault="00446C3A" w:rsidP="00446C3A">
      <w:pPr>
        <w:ind w:left="1985" w:hanging="1985"/>
        <w:rPr>
          <w:rFonts w:ascii="Arial" w:hAnsi="Arial" w:cs="Arial"/>
          <w:b/>
          <w:bCs/>
          <w:sz w:val="24"/>
        </w:rPr>
      </w:pPr>
      <w:r w:rsidRPr="005D3D04">
        <w:rPr>
          <w:rFonts w:ascii="Arial" w:hAnsi="Arial" w:cs="Arial"/>
          <w:b/>
          <w:bCs/>
          <w:sz w:val="24"/>
        </w:rPr>
        <w:t>Title:</w:t>
      </w:r>
      <w:r w:rsidRPr="005D3D04">
        <w:rPr>
          <w:rFonts w:ascii="Arial" w:hAnsi="Arial" w:cs="Arial"/>
          <w:b/>
          <w:bCs/>
          <w:sz w:val="24"/>
        </w:rPr>
        <w:tab/>
      </w:r>
      <w:r w:rsidR="002A51E0" w:rsidRPr="005D3D04">
        <w:rPr>
          <w:rFonts w:ascii="Arial" w:hAnsi="Arial" w:cs="Arial"/>
          <w:b/>
          <w:bCs/>
          <w:sz w:val="24"/>
        </w:rPr>
        <w:t>Periodicity and Time to Next Burst</w:t>
      </w:r>
    </w:p>
    <w:p w14:paraId="25F387E8" w14:textId="67880F44" w:rsidR="00446C3A" w:rsidRPr="005D3D04" w:rsidRDefault="00446C3A" w:rsidP="00446C3A">
      <w:pPr>
        <w:ind w:left="1985" w:hanging="1985"/>
        <w:rPr>
          <w:rFonts w:ascii="Arial" w:hAnsi="Arial" w:cs="Arial"/>
          <w:b/>
          <w:bCs/>
          <w:sz w:val="24"/>
        </w:rPr>
      </w:pPr>
      <w:r w:rsidRPr="005D3D04">
        <w:rPr>
          <w:rFonts w:ascii="Arial" w:hAnsi="Arial" w:cs="Arial"/>
          <w:b/>
          <w:bCs/>
          <w:sz w:val="24"/>
        </w:rPr>
        <w:t>WID/SID:</w:t>
      </w:r>
      <w:r w:rsidRPr="005D3D04">
        <w:rPr>
          <w:rFonts w:ascii="Arial" w:hAnsi="Arial" w:cs="Arial"/>
          <w:b/>
          <w:bCs/>
          <w:sz w:val="24"/>
        </w:rPr>
        <w:tab/>
      </w:r>
      <w:r w:rsidR="0089338A" w:rsidRPr="005D3D04">
        <w:rPr>
          <w:rFonts w:ascii="Arial" w:hAnsi="Arial" w:cs="Arial"/>
          <w:b/>
          <w:bCs/>
          <w:sz w:val="24"/>
        </w:rPr>
        <w:t>NR_XR_Ph3-Core - Release 19</w:t>
      </w:r>
    </w:p>
    <w:p w14:paraId="6FEB19D6" w14:textId="77777777" w:rsidR="00446C3A" w:rsidRPr="005D3D04" w:rsidRDefault="00446C3A" w:rsidP="00446C3A">
      <w:pPr>
        <w:tabs>
          <w:tab w:val="left" w:pos="1985"/>
        </w:tabs>
        <w:rPr>
          <w:rFonts w:ascii="Arial" w:hAnsi="Arial" w:cs="Arial"/>
          <w:b/>
          <w:bCs/>
          <w:sz w:val="24"/>
        </w:rPr>
      </w:pPr>
      <w:r w:rsidRPr="005D3D04">
        <w:rPr>
          <w:rFonts w:ascii="Arial" w:hAnsi="Arial" w:cs="Arial"/>
          <w:b/>
          <w:bCs/>
          <w:sz w:val="24"/>
        </w:rPr>
        <w:t>Document for:</w:t>
      </w:r>
      <w:r w:rsidRPr="005D3D04">
        <w:rPr>
          <w:rFonts w:ascii="Arial" w:hAnsi="Arial" w:cs="Arial"/>
          <w:b/>
          <w:bCs/>
          <w:sz w:val="24"/>
        </w:rPr>
        <w:tab/>
        <w:t>Discussion and Decision</w:t>
      </w:r>
    </w:p>
    <w:p w14:paraId="294B1FC1" w14:textId="77777777" w:rsidR="00A209D6" w:rsidRPr="005D3D04" w:rsidRDefault="00A209D6" w:rsidP="00A209D6">
      <w:pPr>
        <w:pStyle w:val="Heading1"/>
      </w:pPr>
      <w:r w:rsidRPr="005D3D04">
        <w:t>1</w:t>
      </w:r>
      <w:r w:rsidRPr="005D3D04">
        <w:tab/>
        <w:t>Introduction</w:t>
      </w:r>
    </w:p>
    <w:p w14:paraId="525A3F1B" w14:textId="39DB5B5F" w:rsidR="008D69A9" w:rsidRPr="005D3D04" w:rsidRDefault="009A2579" w:rsidP="009339CB">
      <w:r w:rsidRPr="005D3D04">
        <w:t xml:space="preserve">RAN2 is getting one LS from SA2 on </w:t>
      </w:r>
      <w:r w:rsidR="00483124" w:rsidRPr="005D3D04">
        <w:t>Periodicity and Time to Next Burst (T</w:t>
      </w:r>
      <w:r w:rsidR="002A51E0" w:rsidRPr="005D3D04">
        <w:t>T</w:t>
      </w:r>
      <w:r w:rsidR="00483124" w:rsidRPr="005D3D04">
        <w:t xml:space="preserve">NB) </w:t>
      </w:r>
      <w:r w:rsidR="002A51E0" w:rsidRPr="005D3D04">
        <w:t>[</w:t>
      </w:r>
      <w:hyperlink r:id="rId12" w:history="1">
        <w:r w:rsidR="00337833" w:rsidRPr="005D3D04">
          <w:rPr>
            <w:rStyle w:val="Hyperlink"/>
          </w:rPr>
          <w:t>S2-2407351</w:t>
        </w:r>
      </w:hyperlink>
      <w:r w:rsidR="002A51E0" w:rsidRPr="005D3D04">
        <w:t>]:</w:t>
      </w:r>
    </w:p>
    <w:tbl>
      <w:tblPr>
        <w:tblStyle w:val="TableGrid"/>
        <w:tblW w:w="0" w:type="auto"/>
        <w:tblLook w:val="04A0" w:firstRow="1" w:lastRow="0" w:firstColumn="1" w:lastColumn="0" w:noHBand="0" w:noVBand="1"/>
      </w:tblPr>
      <w:tblGrid>
        <w:gridCol w:w="9631"/>
      </w:tblGrid>
      <w:tr w:rsidR="008D69A9" w:rsidRPr="005D3D04" w14:paraId="0DE27807" w14:textId="77777777" w:rsidTr="008D69A9">
        <w:tc>
          <w:tcPr>
            <w:tcW w:w="9631" w:type="dxa"/>
            <w:shd w:val="clear" w:color="auto" w:fill="F2F2F2" w:themeFill="background1" w:themeFillShade="F2"/>
          </w:tcPr>
          <w:p w14:paraId="07DC47FD" w14:textId="59D59475" w:rsidR="008D69A9" w:rsidRPr="005D3D04" w:rsidRDefault="008D69A9" w:rsidP="008D69A9">
            <w:pPr>
              <w:spacing w:before="120"/>
              <w:rPr>
                <w:rFonts w:ascii="Arial" w:eastAsia="DengXian" w:hAnsi="Arial" w:cs="Arial"/>
                <w:lang w:eastAsia="zh-CN"/>
              </w:rPr>
            </w:pPr>
            <w:bookmarkStart w:id="0" w:name="_Hlk146817914"/>
            <w:bookmarkStart w:id="1" w:name="_Hlk149073305"/>
            <w:r w:rsidRPr="005D3D04">
              <w:rPr>
                <w:rFonts w:ascii="Arial" w:eastAsia="DengXian" w:hAnsi="Arial" w:cs="Arial"/>
                <w:lang w:eastAsia="zh-CN"/>
              </w:rPr>
              <w:t>SA2 has started to evaluate solutions for key issues for the study of XR and Media Services Ph2 (TR 23.700-70). SA2 thanks the LS replies for XRM Ph2 from RAN2, RAN3 and SA4 and SA2 would like to further coordinate on the following aspects:</w:t>
            </w:r>
          </w:p>
          <w:p w14:paraId="28C27B0B" w14:textId="77777777" w:rsidR="008D69A9" w:rsidRPr="005D3D04" w:rsidRDefault="008D69A9" w:rsidP="008D69A9">
            <w:pPr>
              <w:pStyle w:val="B1"/>
              <w:numPr>
                <w:ilvl w:val="0"/>
                <w:numId w:val="18"/>
              </w:numPr>
              <w:overflowPunct w:val="0"/>
              <w:autoSpaceDE w:val="0"/>
              <w:autoSpaceDN w:val="0"/>
              <w:rPr>
                <w:rFonts w:ascii="Arial" w:eastAsia="DengXian" w:hAnsi="Arial" w:cs="Arial"/>
                <w:lang w:eastAsia="zh-CN"/>
              </w:rPr>
            </w:pPr>
            <w:bookmarkStart w:id="2" w:name="_Hlk164340234"/>
            <w:r w:rsidRPr="005D3D04">
              <w:rPr>
                <w:rFonts w:ascii="Arial" w:hAnsi="Arial" w:cs="Arial"/>
                <w:b/>
              </w:rPr>
              <w:t>Question</w:t>
            </w:r>
            <w:r w:rsidRPr="005D3D04">
              <w:rPr>
                <w:rFonts w:ascii="Arial" w:hAnsi="Arial" w:cs="Arial"/>
                <w:b/>
                <w:lang w:eastAsia="zh-CN"/>
              </w:rPr>
              <w:t xml:space="preserve">1 </w:t>
            </w:r>
            <w:r w:rsidRPr="005D3D04">
              <w:rPr>
                <w:rFonts w:ascii="Arial" w:hAnsi="Arial" w:cs="Arial"/>
                <w:b/>
              </w:rPr>
              <w:t>[</w:t>
            </w:r>
            <w:r w:rsidRPr="005D3D04">
              <w:rPr>
                <w:rFonts w:ascii="Arial" w:eastAsia="DengXian" w:hAnsi="Arial" w:cs="Arial"/>
                <w:b/>
                <w:lang w:eastAsia="zh-CN"/>
              </w:rPr>
              <w:t>for</w:t>
            </w:r>
            <w:r w:rsidRPr="005D3D04">
              <w:rPr>
                <w:rFonts w:ascii="Arial" w:hAnsi="Arial" w:cs="Arial"/>
                <w:b/>
              </w:rPr>
              <w:t xml:space="preserve"> SA4, RAN2 and RAN3]:</w:t>
            </w:r>
          </w:p>
          <w:p w14:paraId="47F72F6F" w14:textId="77777777" w:rsidR="008D69A9" w:rsidRPr="005D3D04" w:rsidRDefault="008D69A9" w:rsidP="008D69A9">
            <w:pPr>
              <w:pStyle w:val="B1"/>
              <w:numPr>
                <w:ilvl w:val="1"/>
                <w:numId w:val="18"/>
              </w:numPr>
              <w:overflowPunct w:val="0"/>
              <w:autoSpaceDE w:val="0"/>
              <w:autoSpaceDN w:val="0"/>
              <w:rPr>
                <w:rFonts w:ascii="Arial" w:eastAsia="DengXian" w:hAnsi="Arial" w:cs="Arial"/>
                <w:lang w:eastAsia="zh-CN"/>
              </w:rPr>
            </w:pPr>
            <w:r w:rsidRPr="005D3D04">
              <w:rPr>
                <w:rFonts w:ascii="Arial" w:eastAsia="DengXian" w:hAnsi="Arial" w:cs="Arial"/>
                <w:lang w:eastAsia="zh-CN"/>
              </w:rPr>
              <w:t xml:space="preserve"> SA2 discusses indicating periodicity via in-band </w:t>
            </w:r>
            <w:proofErr w:type="spellStart"/>
            <w:r w:rsidRPr="005D3D04">
              <w:rPr>
                <w:rFonts w:ascii="Arial" w:eastAsia="DengXian" w:hAnsi="Arial" w:cs="Arial"/>
                <w:lang w:eastAsia="zh-CN"/>
              </w:rPr>
              <w:t>signaling</w:t>
            </w:r>
            <w:proofErr w:type="spellEnd"/>
            <w:r w:rsidRPr="005D3D04">
              <w:rPr>
                <w:rFonts w:ascii="Arial" w:eastAsia="DengXian" w:hAnsi="Arial" w:cs="Arial"/>
                <w:lang w:eastAsia="zh-CN"/>
              </w:rPr>
              <w:t xml:space="preserve"> (i.e. in GTP-U) for dynamic changes of the periodicity and kindly asks RAN2 and RAN3 to feedback on that approach.</w:t>
            </w:r>
          </w:p>
          <w:p w14:paraId="70E39860" w14:textId="77777777" w:rsidR="008D69A9" w:rsidRPr="005D3D04" w:rsidRDefault="008D69A9" w:rsidP="008D69A9">
            <w:pPr>
              <w:pStyle w:val="B1"/>
              <w:numPr>
                <w:ilvl w:val="1"/>
                <w:numId w:val="18"/>
              </w:numPr>
              <w:overflowPunct w:val="0"/>
              <w:autoSpaceDE w:val="0"/>
              <w:autoSpaceDN w:val="0"/>
              <w:rPr>
                <w:rFonts w:ascii="Arial" w:eastAsia="DengXian" w:hAnsi="Arial" w:cs="Arial"/>
                <w:lang w:eastAsia="zh-CN"/>
              </w:rPr>
            </w:pPr>
            <w:r w:rsidRPr="005D3D04">
              <w:rPr>
                <w:rFonts w:ascii="Arial" w:eastAsia="DengXian" w:hAnsi="Arial" w:cs="Arial"/>
                <w:lang w:eastAsia="zh-CN"/>
              </w:rPr>
              <w:t>To SA4: is it possible for application server to provide the periodicity to the PSA UPF in RTP header extension?</w:t>
            </w:r>
          </w:p>
          <w:p w14:paraId="6659A005" w14:textId="77777777" w:rsidR="008D69A9" w:rsidRPr="005D3D04" w:rsidRDefault="008D69A9" w:rsidP="008D69A9">
            <w:pPr>
              <w:pStyle w:val="B1"/>
              <w:numPr>
                <w:ilvl w:val="0"/>
                <w:numId w:val="18"/>
              </w:numPr>
              <w:overflowPunct w:val="0"/>
              <w:autoSpaceDE w:val="0"/>
              <w:autoSpaceDN w:val="0"/>
              <w:rPr>
                <w:rFonts w:ascii="Arial" w:eastAsia="DengXian" w:hAnsi="Arial" w:cs="Arial"/>
                <w:lang w:eastAsia="zh-CN"/>
              </w:rPr>
            </w:pPr>
            <w:r w:rsidRPr="005D3D04">
              <w:rPr>
                <w:rFonts w:ascii="Arial" w:hAnsi="Arial" w:cs="Arial"/>
                <w:b/>
              </w:rPr>
              <w:t>Question</w:t>
            </w:r>
            <w:r w:rsidRPr="005D3D04">
              <w:rPr>
                <w:rFonts w:ascii="Arial" w:hAnsi="Arial" w:cs="Arial"/>
                <w:b/>
                <w:lang w:eastAsia="zh-CN"/>
              </w:rPr>
              <w:t xml:space="preserve">2 </w:t>
            </w:r>
            <w:r w:rsidRPr="005D3D04">
              <w:rPr>
                <w:rFonts w:ascii="Arial" w:hAnsi="Arial" w:cs="Arial"/>
                <w:b/>
              </w:rPr>
              <w:t>[for SA4 and RAN2]:</w:t>
            </w:r>
            <w:r w:rsidRPr="005D3D04">
              <w:rPr>
                <w:rFonts w:ascii="Arial" w:eastAsia="DengXian" w:hAnsi="Arial" w:cs="Arial"/>
                <w:lang w:eastAsia="zh-CN"/>
              </w:rPr>
              <w:t xml:space="preserve"> There is some discussion about time to next burst.</w:t>
            </w:r>
          </w:p>
          <w:p w14:paraId="175CD77B" w14:textId="77777777" w:rsidR="008D69A9" w:rsidRPr="005D3D04" w:rsidRDefault="008D69A9" w:rsidP="008D69A9">
            <w:pPr>
              <w:pStyle w:val="B1"/>
              <w:numPr>
                <w:ilvl w:val="1"/>
                <w:numId w:val="18"/>
              </w:numPr>
              <w:overflowPunct w:val="0"/>
              <w:autoSpaceDE w:val="0"/>
              <w:autoSpaceDN w:val="0"/>
              <w:rPr>
                <w:rFonts w:ascii="Arial" w:eastAsia="DengXian" w:hAnsi="Arial" w:cs="Arial"/>
                <w:lang w:eastAsia="zh-CN"/>
              </w:rPr>
            </w:pPr>
            <w:r w:rsidRPr="005D3D04">
              <w:rPr>
                <w:rFonts w:ascii="Arial" w:eastAsia="DengXian" w:hAnsi="Arial" w:cs="Arial"/>
                <w:lang w:eastAsia="zh-CN"/>
              </w:rPr>
              <w:t>To SA4: is it possible that the application server provides the time to next burst (i.e. the time interval between the current burst and the next burst) in the 1</w:t>
            </w:r>
            <w:r w:rsidRPr="005D3D04">
              <w:rPr>
                <w:rFonts w:ascii="Arial" w:eastAsia="DengXian" w:hAnsi="Arial" w:cs="Arial"/>
                <w:vertAlign w:val="superscript"/>
                <w:lang w:eastAsia="zh-CN"/>
              </w:rPr>
              <w:t>st</w:t>
            </w:r>
            <w:r w:rsidRPr="005D3D04">
              <w:rPr>
                <w:rFonts w:ascii="Arial" w:eastAsia="DengXian" w:hAnsi="Arial" w:cs="Arial"/>
                <w:lang w:eastAsia="zh-CN"/>
              </w:rPr>
              <w:t xml:space="preserve"> packet of the burst via N6? </w:t>
            </w:r>
          </w:p>
          <w:p w14:paraId="5FC3403B" w14:textId="77777777" w:rsidR="008D69A9" w:rsidRPr="005D3D04" w:rsidRDefault="008D69A9" w:rsidP="008D69A9">
            <w:pPr>
              <w:pStyle w:val="B1"/>
              <w:numPr>
                <w:ilvl w:val="1"/>
                <w:numId w:val="18"/>
              </w:numPr>
              <w:overflowPunct w:val="0"/>
              <w:autoSpaceDE w:val="0"/>
              <w:autoSpaceDN w:val="0"/>
              <w:rPr>
                <w:rFonts w:ascii="Arial" w:eastAsia="DengXian" w:hAnsi="Arial" w:cs="Arial"/>
                <w:lang w:eastAsia="zh-CN"/>
              </w:rPr>
            </w:pPr>
            <w:r w:rsidRPr="005D3D04">
              <w:rPr>
                <w:rFonts w:ascii="Arial" w:eastAsia="DengXian" w:hAnsi="Arial" w:cs="Arial"/>
                <w:lang w:eastAsia="zh-CN"/>
              </w:rPr>
              <w:t>Does RAN2 think the time to next burst is useful for RAN resource scheduling, especially with regard to the possible jitter between the NG-RAN and the Application Server?</w:t>
            </w:r>
            <w:bookmarkEnd w:id="2"/>
          </w:p>
          <w:bookmarkEnd w:id="0"/>
          <w:bookmarkEnd w:id="1"/>
          <w:p w14:paraId="537D6D99" w14:textId="02DBFC80" w:rsidR="008D69A9" w:rsidRPr="005D3D04" w:rsidRDefault="008D69A9" w:rsidP="009339CB">
            <w:pPr>
              <w:pStyle w:val="B1"/>
              <w:numPr>
                <w:ilvl w:val="0"/>
                <w:numId w:val="18"/>
              </w:numPr>
              <w:overflowPunct w:val="0"/>
              <w:autoSpaceDE w:val="0"/>
              <w:autoSpaceDN w:val="0"/>
              <w:rPr>
                <w:rFonts w:ascii="Arial" w:hAnsi="Arial" w:cs="Arial"/>
              </w:rPr>
            </w:pPr>
            <w:r w:rsidRPr="005D3D04">
              <w:rPr>
                <w:rFonts w:ascii="Arial" w:hAnsi="Arial" w:cs="Arial"/>
                <w:b/>
              </w:rPr>
              <w:t>Question</w:t>
            </w:r>
            <w:r w:rsidRPr="005D3D04">
              <w:rPr>
                <w:rFonts w:ascii="Arial" w:hAnsi="Arial" w:cs="Arial"/>
                <w:b/>
                <w:lang w:eastAsia="zh-CN"/>
              </w:rPr>
              <w:t xml:space="preserve">3 </w:t>
            </w:r>
            <w:r w:rsidRPr="005D3D04">
              <w:rPr>
                <w:rFonts w:ascii="Arial" w:hAnsi="Arial" w:cs="Arial"/>
                <w:b/>
              </w:rPr>
              <w:t>[for RAN</w:t>
            </w:r>
            <w:r w:rsidRPr="005D3D04">
              <w:rPr>
                <w:rFonts w:ascii="Arial" w:hAnsi="Arial" w:cs="Arial"/>
                <w:b/>
                <w:lang w:eastAsia="zh-CN"/>
              </w:rPr>
              <w:t>3</w:t>
            </w:r>
            <w:r w:rsidRPr="005D3D04">
              <w:rPr>
                <w:rFonts w:ascii="Arial" w:hAnsi="Arial" w:cs="Arial"/>
                <w:b/>
              </w:rPr>
              <w:t xml:space="preserve">]: </w:t>
            </w:r>
            <w:r w:rsidRPr="005D3D04">
              <w:rPr>
                <w:rFonts w:ascii="Arial" w:hAnsi="Arial" w:cs="Arial"/>
              </w:rPr>
              <w:t>SA2 discusses to support available data rate exposure for GBR QoS Flow via user plane, and kindly asks RAN3 to provide feedback if any.</w:t>
            </w:r>
          </w:p>
        </w:tc>
      </w:tr>
    </w:tbl>
    <w:p w14:paraId="3EB6422E" w14:textId="77777777" w:rsidR="008D69A9" w:rsidRPr="005D3D04" w:rsidRDefault="008D69A9" w:rsidP="009339CB"/>
    <w:p w14:paraId="3C992B23" w14:textId="69C88FBE" w:rsidR="002A51E0" w:rsidRPr="005D3D04" w:rsidRDefault="002A51E0" w:rsidP="009339CB">
      <w:r w:rsidRPr="005D3D04">
        <w:t>The purpose of this contribution is to explore possible answer</w:t>
      </w:r>
      <w:r w:rsidR="0086100F">
        <w:t>s</w:t>
      </w:r>
      <w:r w:rsidRPr="005D3D04">
        <w:t xml:space="preserve"> to these two questions.</w:t>
      </w:r>
    </w:p>
    <w:p w14:paraId="1A036B12" w14:textId="2B1A4608" w:rsidR="00E93A91" w:rsidRPr="005D3D04" w:rsidRDefault="00E93A91" w:rsidP="009339CB">
      <w:pPr>
        <w:pStyle w:val="Heading1"/>
      </w:pPr>
      <w:r w:rsidRPr="005D3D04">
        <w:t>2</w:t>
      </w:r>
      <w:r w:rsidRPr="005D3D04">
        <w:tab/>
        <w:t>Background</w:t>
      </w:r>
    </w:p>
    <w:p w14:paraId="7980BAE8" w14:textId="1A5F5DBC" w:rsidR="00E93A91" w:rsidRPr="005D3D04" w:rsidRDefault="00E93A91" w:rsidP="00E93A91">
      <w:r w:rsidRPr="005D3D04">
        <w:t>The dynamic provision of periodicity and TTNB in GTP-U is related to key issue #5</w:t>
      </w:r>
      <w:r w:rsidR="000A2A5B" w:rsidRPr="005D3D04">
        <w:t xml:space="preserve"> </w:t>
      </w:r>
      <w:r w:rsidR="00450246" w:rsidRPr="005D3D04">
        <w:t xml:space="preserve">for </w:t>
      </w:r>
      <w:r w:rsidR="000A2A5B" w:rsidRPr="005D3D04">
        <w:rPr>
          <w:i/>
          <w:iCs/>
        </w:rPr>
        <w:t>QoS Handling when Traffic Characteristics Change Dynamically</w:t>
      </w:r>
      <w:r w:rsidRPr="005D3D04">
        <w:t xml:space="preserve"> [</w:t>
      </w:r>
      <w:hyperlink r:id="rId13" w:history="1">
        <w:r w:rsidR="00450246" w:rsidRPr="005D3D04">
          <w:rPr>
            <w:rStyle w:val="Hyperlink"/>
          </w:rPr>
          <w:t>23.700-70</w:t>
        </w:r>
      </w:hyperlink>
      <w:r w:rsidRPr="005D3D04">
        <w:t>]:</w:t>
      </w:r>
    </w:p>
    <w:tbl>
      <w:tblPr>
        <w:tblStyle w:val="TableGrid"/>
        <w:tblW w:w="0" w:type="auto"/>
        <w:tblLook w:val="04A0" w:firstRow="1" w:lastRow="0" w:firstColumn="1" w:lastColumn="0" w:noHBand="0" w:noVBand="1"/>
      </w:tblPr>
      <w:tblGrid>
        <w:gridCol w:w="9631"/>
      </w:tblGrid>
      <w:tr w:rsidR="000E2368" w:rsidRPr="005D3D04" w14:paraId="279C798F" w14:textId="77777777" w:rsidTr="00A21D57">
        <w:tc>
          <w:tcPr>
            <w:tcW w:w="9631" w:type="dxa"/>
            <w:shd w:val="clear" w:color="auto" w:fill="F2F2F2" w:themeFill="background1" w:themeFillShade="F2"/>
          </w:tcPr>
          <w:p w14:paraId="18708F20" w14:textId="77777777" w:rsidR="00A21D57" w:rsidRPr="005D3D04" w:rsidRDefault="00A21D57" w:rsidP="00A21D57">
            <w:pPr>
              <w:spacing w:before="120"/>
            </w:pPr>
            <w:r w:rsidRPr="005D3D04">
              <w:t>Certain Rel-18 XRM features work best when the traffic pattern is mostly static. However, the traffic pattern of an XR session change (i.e. it can be dynamic) based on the usage/applications.</w:t>
            </w:r>
          </w:p>
          <w:p w14:paraId="312F6E81" w14:textId="77777777" w:rsidR="00A21D57" w:rsidRPr="005D3D04" w:rsidRDefault="00A21D57" w:rsidP="00A21D57">
            <w:r w:rsidRPr="005D3D04">
              <w:t>One example case where the traffic pattern can change dynamically is the size of media frames vary due to scene changes that may occur at times such as initial start-up or due to user drags on a progress bar. Another example is related to file download (e.g. AI model update) before the session can continue.</w:t>
            </w:r>
          </w:p>
          <w:p w14:paraId="03AF2754" w14:textId="77777777" w:rsidR="00A21D57" w:rsidRPr="005D3D04" w:rsidRDefault="00A21D57" w:rsidP="00A21D57">
            <w:r w:rsidRPr="005D3D04">
              <w:t>This key issue proposes to study whether and how to support dynamic change (via user plane) in traffic characteristics (e.g. burst related parameters), provided by the application in the DN.</w:t>
            </w:r>
          </w:p>
          <w:p w14:paraId="71847A89" w14:textId="77777777" w:rsidR="00A21D57" w:rsidRPr="005D3D04" w:rsidRDefault="00A21D57" w:rsidP="00A21D57">
            <w:r w:rsidRPr="005D3D04">
              <w:lastRenderedPageBreak/>
              <w:t>The key issue includes the following aspects:</w:t>
            </w:r>
          </w:p>
          <w:p w14:paraId="025DBC61" w14:textId="77777777" w:rsidR="00A21D57" w:rsidRPr="005D3D04" w:rsidRDefault="00A21D57" w:rsidP="00A21D57">
            <w:pPr>
              <w:pStyle w:val="B1"/>
            </w:pPr>
            <w:r w:rsidRPr="005D3D04">
              <w:t>-</w:t>
            </w:r>
            <w:r w:rsidRPr="005D3D04">
              <w:tab/>
              <w:t>Identify what traffic characteristics are dynamically changed.</w:t>
            </w:r>
          </w:p>
          <w:p w14:paraId="61108A36" w14:textId="77777777" w:rsidR="00A21D57" w:rsidRPr="005D3D04" w:rsidRDefault="00A21D57" w:rsidP="00A21D57">
            <w:pPr>
              <w:pStyle w:val="B1"/>
            </w:pPr>
            <w:r w:rsidRPr="005D3D04">
              <w:t>-</w:t>
            </w:r>
            <w:r w:rsidRPr="005D3D04">
              <w:tab/>
              <w:t>Whether and how the 5G network can be enhanced to know about dynamic changes in traffic characteristics of GBR and non-GBR flows:</w:t>
            </w:r>
          </w:p>
          <w:p w14:paraId="52932391" w14:textId="77777777" w:rsidR="00A21D57" w:rsidRPr="005D3D04" w:rsidRDefault="00A21D57" w:rsidP="00A21D57">
            <w:pPr>
              <w:pStyle w:val="B2"/>
            </w:pPr>
            <w:r w:rsidRPr="005D3D04">
              <w:t>-</w:t>
            </w:r>
            <w:r w:rsidRPr="005D3D04">
              <w:tab/>
            </w:r>
            <w:r w:rsidRPr="005D3D04">
              <w:rPr>
                <w:highlight w:val="yellow"/>
              </w:rPr>
              <w:t>What information from the Application in the DN, if any, is needed by the 5G network to be able to know the dynamic changes in traffic characteristics and how this information is provided by the Application in the DN.</w:t>
            </w:r>
          </w:p>
          <w:p w14:paraId="71C85C5F" w14:textId="77777777" w:rsidR="00A21D57" w:rsidRPr="005D3D04" w:rsidRDefault="00A21D57" w:rsidP="00A21D57">
            <w:pPr>
              <w:pStyle w:val="B2"/>
            </w:pPr>
            <w:r w:rsidRPr="005D3D04">
              <w:t>-</w:t>
            </w:r>
            <w:r w:rsidRPr="005D3D04">
              <w:tab/>
              <w:t>At what granularity does the 5GS need to know of changes in traffic characteristics (e.g. QoS Flow granularity).</w:t>
            </w:r>
          </w:p>
          <w:p w14:paraId="2E8C9B87" w14:textId="77777777" w:rsidR="00A21D57" w:rsidRPr="005D3D04" w:rsidRDefault="00A21D57" w:rsidP="00A21D57">
            <w:pPr>
              <w:pStyle w:val="B1"/>
            </w:pPr>
            <w:r w:rsidRPr="005D3D04">
              <w:t>-</w:t>
            </w:r>
            <w:r w:rsidRPr="005D3D04">
              <w:tab/>
              <w:t>What handling may be needed when the 5G network knows about changes in the traffic characteristics.</w:t>
            </w:r>
          </w:p>
          <w:p w14:paraId="341869B8" w14:textId="250F70A1" w:rsidR="000E2368" w:rsidRPr="005D3D04" w:rsidRDefault="00A21D57" w:rsidP="00B81E70">
            <w:pPr>
              <w:pStyle w:val="NO"/>
            </w:pPr>
            <w:r w:rsidRPr="005D3D04">
              <w:t>NOTE:</w:t>
            </w:r>
            <w:r w:rsidRPr="005D3D04">
              <w:tab/>
              <w:t>This Key Issue may require coordination with RAN WGs and/or SA WG4.</w:t>
            </w:r>
          </w:p>
        </w:tc>
      </w:tr>
    </w:tbl>
    <w:p w14:paraId="0AA939F7" w14:textId="77777777" w:rsidR="000E2368" w:rsidRPr="005D3D04" w:rsidRDefault="000E2368" w:rsidP="00E93A91"/>
    <w:p w14:paraId="7D484B6E" w14:textId="754785A3" w:rsidR="009339CB" w:rsidRPr="005D3D04" w:rsidRDefault="00E93A91" w:rsidP="009339CB">
      <w:pPr>
        <w:pStyle w:val="Heading1"/>
      </w:pPr>
      <w:r w:rsidRPr="005D3D04">
        <w:t>3</w:t>
      </w:r>
      <w:r w:rsidR="009339CB" w:rsidRPr="005D3D04">
        <w:tab/>
      </w:r>
      <w:r w:rsidR="001F7A07" w:rsidRPr="005D3D04">
        <w:t>Discussion</w:t>
      </w:r>
    </w:p>
    <w:p w14:paraId="61C655E1" w14:textId="1857C6B0" w:rsidR="00953D5A" w:rsidRPr="005D3D04" w:rsidRDefault="00E24B7F" w:rsidP="005E4EBB">
      <w:r w:rsidRPr="005D3D04">
        <w:t xml:space="preserve">The EoDB indication signals an opportunity to sleep until the beginning </w:t>
      </w:r>
      <w:r w:rsidR="00E73E5F" w:rsidRPr="005D3D04">
        <w:t>of the next period</w:t>
      </w:r>
      <w:r w:rsidR="00C25133" w:rsidRPr="005D3D04">
        <w:t xml:space="preserve"> as determined from the periodicity</w:t>
      </w:r>
      <w:r w:rsidR="00957C2D" w:rsidRPr="005D3D04">
        <w:t xml:space="preserve">. </w:t>
      </w:r>
      <w:r w:rsidR="005E4EBB" w:rsidRPr="005D3D04">
        <w:t xml:space="preserve">To reflect </w:t>
      </w:r>
      <w:r w:rsidR="00C25133" w:rsidRPr="005D3D04">
        <w:t>dynamic changes in traffic characteristics</w:t>
      </w:r>
      <w:r w:rsidR="00E1339A" w:rsidRPr="005D3D04">
        <w:t xml:space="preserve"> (</w:t>
      </w:r>
      <w:r w:rsidR="00C25133" w:rsidRPr="005D3D04">
        <w:t xml:space="preserve">e.g. </w:t>
      </w:r>
      <w:r w:rsidR="000C524E" w:rsidRPr="005D3D04">
        <w:t>variations in capture and</w:t>
      </w:r>
      <w:r w:rsidR="00C25133" w:rsidRPr="005D3D04">
        <w:t>/or</w:t>
      </w:r>
      <w:r w:rsidR="000C524E" w:rsidRPr="005D3D04">
        <w:t xml:space="preserve"> transmission</w:t>
      </w:r>
      <w:r w:rsidR="00042C07" w:rsidRPr="005D3D04">
        <w:t xml:space="preserve"> pace</w:t>
      </w:r>
      <w:r w:rsidR="00E1339A" w:rsidRPr="005D3D04">
        <w:t xml:space="preserve">), </w:t>
      </w:r>
      <w:r w:rsidR="00641251" w:rsidRPr="005D3D04">
        <w:t>the idle time until the next burst would also need to be known</w:t>
      </w:r>
      <w:r w:rsidR="00AE3737">
        <w:t xml:space="preserve">, and that is the purpose of TTNB. </w:t>
      </w:r>
      <w:r w:rsidR="005D3D04">
        <w:t xml:space="preserve">With </w:t>
      </w:r>
      <w:r w:rsidR="00AE3737">
        <w:t>TTNB</w:t>
      </w:r>
      <w:r w:rsidR="005D3D04">
        <w:t xml:space="preserve">, </w:t>
      </w:r>
      <w:r w:rsidR="00B93BDD">
        <w:t xml:space="preserve">the duration of the opportunity to sleep can </w:t>
      </w:r>
      <w:r w:rsidR="000B57AA">
        <w:t xml:space="preserve">always </w:t>
      </w:r>
      <w:r w:rsidR="00B93BDD">
        <w:t>be optimal</w:t>
      </w:r>
      <w:r w:rsidR="00042C07" w:rsidRPr="005D3D04">
        <w:t>.</w:t>
      </w:r>
    </w:p>
    <w:p w14:paraId="4F15EFC0" w14:textId="3363EEF9" w:rsidR="00D161FE" w:rsidRPr="005D3D04" w:rsidRDefault="00D161FE" w:rsidP="002F6AEC">
      <w:r w:rsidRPr="005D3D04">
        <w:rPr>
          <w:b/>
          <w:bCs/>
        </w:rPr>
        <w:t>Observation 1</w:t>
      </w:r>
      <w:r w:rsidRPr="005D3D04">
        <w:t xml:space="preserve">: </w:t>
      </w:r>
      <w:r w:rsidR="0014244D" w:rsidRPr="005D3D04">
        <w:t xml:space="preserve"> TTNB helps </w:t>
      </w:r>
      <w:r w:rsidR="00FC60AD">
        <w:t>optimising</w:t>
      </w:r>
      <w:r w:rsidR="0014244D" w:rsidRPr="005D3D04">
        <w:t xml:space="preserve"> power consumption</w:t>
      </w:r>
      <w:r w:rsidR="00F50840" w:rsidRPr="005D3D04">
        <w:t xml:space="preserve"> when the traffic characteristics change dynamically</w:t>
      </w:r>
      <w:r w:rsidR="0014244D" w:rsidRPr="005D3D04">
        <w:t>.</w:t>
      </w:r>
    </w:p>
    <w:p w14:paraId="49358B46" w14:textId="2EF69A88" w:rsidR="00B16F81" w:rsidRDefault="00FC60AD" w:rsidP="00FC60AD">
      <w:r>
        <w:t>With respect to periodicity, our understanding is that t</w:t>
      </w:r>
      <w:r w:rsidR="00385399" w:rsidRPr="005D3D04">
        <w:t xml:space="preserve">he </w:t>
      </w:r>
      <w:r w:rsidR="008967B5" w:rsidRPr="005D3D04">
        <w:t>periodicity</w:t>
      </w:r>
      <w:r w:rsidR="00385399" w:rsidRPr="005D3D04">
        <w:t xml:space="preserve"> </w:t>
      </w:r>
      <w:r w:rsidR="008967B5" w:rsidRPr="005D3D04">
        <w:t xml:space="preserve">is transmitted once and remains valid until a new value is </w:t>
      </w:r>
      <w:r w:rsidR="00385399" w:rsidRPr="005D3D04">
        <w:t>signalled</w:t>
      </w:r>
      <w:r w:rsidR="008967B5" w:rsidRPr="005D3D04">
        <w:t>.</w:t>
      </w:r>
      <w:r w:rsidR="00FE68A8" w:rsidRPr="005D3D04">
        <w:t xml:space="preserve"> </w:t>
      </w:r>
      <w:r w:rsidR="00B61E12" w:rsidRPr="005D3D04">
        <w:t xml:space="preserve">It </w:t>
      </w:r>
      <w:r w:rsidR="00B61E12" w:rsidRPr="008967B5">
        <w:t>is bound to isochronous media capture and transmission</w:t>
      </w:r>
      <w:r w:rsidR="00B61E12" w:rsidRPr="005D3D04">
        <w:t xml:space="preserve"> and </w:t>
      </w:r>
      <w:r w:rsidR="00FE68A8" w:rsidRPr="008967B5">
        <w:t xml:space="preserve">does not capture the flexible transmission nature of video streams, nor rate adaptation mechanisms. </w:t>
      </w:r>
      <w:r w:rsidR="00FE68A8" w:rsidRPr="005D3D04">
        <w:t>If periodicity was updated at every burst to capture such flexibility, it would then become equivalent to TTNB.</w:t>
      </w:r>
      <w:r w:rsidR="002F791F">
        <w:t xml:space="preserve"> </w:t>
      </w:r>
      <w:r w:rsidR="00752545">
        <w:t xml:space="preserve">Thus, the provision of periodicity in addition to TTNB can only be justified </w:t>
      </w:r>
      <w:r w:rsidR="00752545" w:rsidRPr="00752545">
        <w:rPr>
          <w:i/>
          <w:iCs/>
        </w:rPr>
        <w:t>if</w:t>
      </w:r>
      <w:r w:rsidR="00752545">
        <w:t xml:space="preserve"> GTP-U overhead is a concern </w:t>
      </w:r>
      <w:r w:rsidR="00752545" w:rsidRPr="004E4965">
        <w:rPr>
          <w:i/>
          <w:iCs/>
        </w:rPr>
        <w:t>and</w:t>
      </w:r>
      <w:r w:rsidR="00752545">
        <w:t xml:space="preserve"> </w:t>
      </w:r>
      <w:r w:rsidR="004E4965" w:rsidRPr="005D3D04">
        <w:t xml:space="preserve">the </w:t>
      </w:r>
      <w:r w:rsidR="004E4965">
        <w:t xml:space="preserve">changes in </w:t>
      </w:r>
      <w:r w:rsidR="004E4965" w:rsidRPr="005D3D04">
        <w:t xml:space="preserve">traffic characteristics </w:t>
      </w:r>
      <w:r w:rsidR="004E4965">
        <w:t>are not very dynamic.</w:t>
      </w:r>
      <w:r w:rsidR="00E12097">
        <w:t xml:space="preserve"> In all other scenarios, TTNB alone </w:t>
      </w:r>
      <w:r w:rsidR="00C21E77">
        <w:t>would be</w:t>
      </w:r>
      <w:r w:rsidR="009E105E">
        <w:t xml:space="preserve"> enough.</w:t>
      </w:r>
    </w:p>
    <w:p w14:paraId="1D3965F1" w14:textId="77777777" w:rsidR="00C21E77" w:rsidRDefault="00C21E77" w:rsidP="00C21E77">
      <w:r w:rsidRPr="0030625E">
        <w:rPr>
          <w:b/>
          <w:bCs/>
        </w:rPr>
        <w:t>Observation 2</w:t>
      </w:r>
      <w:r>
        <w:t>: the usefulness of periodicity in addition to TTNB in GTP-U is limited.</w:t>
      </w:r>
    </w:p>
    <w:p w14:paraId="56A79BA0" w14:textId="237E3997" w:rsidR="009979B6" w:rsidRDefault="00856C04" w:rsidP="00190AE7">
      <w:r>
        <w:t>We therefore suggest the following:</w:t>
      </w:r>
    </w:p>
    <w:p w14:paraId="4B20CD58" w14:textId="3E8C02E3" w:rsidR="00856C04" w:rsidRDefault="00856C04" w:rsidP="00190AE7">
      <w:r w:rsidRPr="00856C04">
        <w:rPr>
          <w:b/>
          <w:bCs/>
        </w:rPr>
        <w:t>Proposal 1</w:t>
      </w:r>
      <w:r>
        <w:t>: only TTNB is carried over GTP-U.</w:t>
      </w:r>
    </w:p>
    <w:p w14:paraId="69B7B8E6" w14:textId="58E850E8" w:rsidR="009339CB" w:rsidRPr="005D3D04" w:rsidRDefault="00F15AC5" w:rsidP="009339CB">
      <w:pPr>
        <w:pStyle w:val="Heading1"/>
      </w:pPr>
      <w:r>
        <w:t>4</w:t>
      </w:r>
      <w:r w:rsidR="009339CB" w:rsidRPr="005D3D04">
        <w:tab/>
        <w:t>Conclusion</w:t>
      </w:r>
    </w:p>
    <w:p w14:paraId="6E24B0F4" w14:textId="552EF491" w:rsidR="009339CB" w:rsidRPr="005D3D04" w:rsidRDefault="009339CB" w:rsidP="009339CB">
      <w:r w:rsidRPr="005D3D04">
        <w:t>This document has made the following observations:</w:t>
      </w:r>
    </w:p>
    <w:p w14:paraId="2C7C7EF1" w14:textId="77777777" w:rsidR="009979B6" w:rsidRPr="005D3D04" w:rsidRDefault="009979B6" w:rsidP="009979B6">
      <w:r w:rsidRPr="005D3D04">
        <w:rPr>
          <w:b/>
          <w:bCs/>
        </w:rPr>
        <w:t>Observation 1</w:t>
      </w:r>
      <w:r w:rsidRPr="005D3D04">
        <w:t xml:space="preserve">:  TTNB helps </w:t>
      </w:r>
      <w:r>
        <w:t>optimising</w:t>
      </w:r>
      <w:r w:rsidRPr="005D3D04">
        <w:t xml:space="preserve"> power consumption when the traffic characteristics change dynamically .</w:t>
      </w:r>
    </w:p>
    <w:p w14:paraId="0922753D" w14:textId="6CC01F70" w:rsidR="00856C04" w:rsidRDefault="00856C04" w:rsidP="00856C04">
      <w:r w:rsidRPr="0030625E">
        <w:rPr>
          <w:b/>
          <w:bCs/>
        </w:rPr>
        <w:t>Observation 2</w:t>
      </w:r>
      <w:r>
        <w:t xml:space="preserve">: the usefulness of periodicity in addition to TTNB </w:t>
      </w:r>
      <w:r w:rsidR="00C21E77">
        <w:t xml:space="preserve">in GTP-U </w:t>
      </w:r>
      <w:r>
        <w:t>is limited.</w:t>
      </w:r>
    </w:p>
    <w:p w14:paraId="3BE72BE2" w14:textId="77777777" w:rsidR="009339CB" w:rsidRPr="005D3D04" w:rsidRDefault="009339CB" w:rsidP="009339CB">
      <w:pPr>
        <w:rPr>
          <w:bCs/>
        </w:rPr>
      </w:pPr>
      <w:r w:rsidRPr="005D3D04">
        <w:rPr>
          <w:bCs/>
        </w:rPr>
        <w:t>And proposed the following:</w:t>
      </w:r>
    </w:p>
    <w:p w14:paraId="4F2EEAC7" w14:textId="77777777" w:rsidR="00FB274F" w:rsidRDefault="00FB274F" w:rsidP="00FB274F">
      <w:r w:rsidRPr="00856C04">
        <w:rPr>
          <w:b/>
          <w:bCs/>
        </w:rPr>
        <w:t>Proposal 1</w:t>
      </w:r>
      <w:r>
        <w:t>: only TTNB is carried over GTP-U.</w:t>
      </w:r>
    </w:p>
    <w:p w14:paraId="2FC48D8E" w14:textId="45717FBB" w:rsidR="009339CB" w:rsidRPr="00FB274F" w:rsidRDefault="009339CB" w:rsidP="009339CB">
      <w:pPr>
        <w:rPr>
          <w:bCs/>
        </w:rPr>
      </w:pPr>
    </w:p>
    <w:p w14:paraId="2277546F" w14:textId="77777777" w:rsidR="009339CB" w:rsidRPr="005D3D04" w:rsidRDefault="009339CB" w:rsidP="009339CB"/>
    <w:p w14:paraId="56EEE39D" w14:textId="77777777" w:rsidR="009339CB" w:rsidRPr="005D3D04" w:rsidRDefault="009339CB" w:rsidP="009339CB"/>
    <w:p w14:paraId="259EEE34" w14:textId="77777777" w:rsidR="009339CB" w:rsidRPr="005D3D04" w:rsidRDefault="009339CB" w:rsidP="009339CB"/>
    <w:p w14:paraId="35F222F4" w14:textId="77777777" w:rsidR="00080512" w:rsidRPr="005D3D04" w:rsidRDefault="00080512" w:rsidP="009339CB"/>
    <w:sectPr w:rsidR="00080512" w:rsidRPr="005D3D0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12D0F" w14:textId="77777777" w:rsidR="00792FF6" w:rsidRDefault="00792FF6">
      <w:r>
        <w:separator/>
      </w:r>
    </w:p>
  </w:endnote>
  <w:endnote w:type="continuationSeparator" w:id="0">
    <w:p w14:paraId="594A4701" w14:textId="77777777" w:rsidR="00792FF6" w:rsidRDefault="00792FF6">
      <w:r>
        <w:continuationSeparator/>
      </w:r>
    </w:p>
  </w:endnote>
  <w:endnote w:type="continuationNotice" w:id="1">
    <w:p w14:paraId="4850B2A4" w14:textId="77777777" w:rsidR="00792FF6" w:rsidRDefault="00792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C2F7D" w14:textId="77777777" w:rsidR="00792FF6" w:rsidRDefault="00792FF6">
      <w:r>
        <w:separator/>
      </w:r>
    </w:p>
  </w:footnote>
  <w:footnote w:type="continuationSeparator" w:id="0">
    <w:p w14:paraId="515A8282" w14:textId="77777777" w:rsidR="00792FF6" w:rsidRDefault="00792FF6">
      <w:r>
        <w:continuationSeparator/>
      </w:r>
    </w:p>
  </w:footnote>
  <w:footnote w:type="continuationNotice" w:id="1">
    <w:p w14:paraId="75E5E945" w14:textId="77777777" w:rsidR="00792FF6" w:rsidRDefault="00792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E35212"/>
    <w:multiLevelType w:val="multilevel"/>
    <w:tmpl w:val="A20E9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11327552">
    <w:abstractNumId w:val="13"/>
  </w:num>
  <w:num w:numId="19" w16cid:durableId="2115039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1B1"/>
    <w:rsid w:val="00006C10"/>
    <w:rsid w:val="00016557"/>
    <w:rsid w:val="00023C40"/>
    <w:rsid w:val="0002507D"/>
    <w:rsid w:val="00026542"/>
    <w:rsid w:val="00033397"/>
    <w:rsid w:val="00040095"/>
    <w:rsid w:val="00042C07"/>
    <w:rsid w:val="00065268"/>
    <w:rsid w:val="00073C9C"/>
    <w:rsid w:val="00076412"/>
    <w:rsid w:val="00080512"/>
    <w:rsid w:val="00090468"/>
    <w:rsid w:val="00094568"/>
    <w:rsid w:val="000A2A5B"/>
    <w:rsid w:val="000B57AA"/>
    <w:rsid w:val="000B7BCF"/>
    <w:rsid w:val="000C522B"/>
    <w:rsid w:val="000C524E"/>
    <w:rsid w:val="000D3DFC"/>
    <w:rsid w:val="000D58AB"/>
    <w:rsid w:val="000E2368"/>
    <w:rsid w:val="00112F1A"/>
    <w:rsid w:val="00114A8A"/>
    <w:rsid w:val="0012610D"/>
    <w:rsid w:val="0014244D"/>
    <w:rsid w:val="00145075"/>
    <w:rsid w:val="001741A0"/>
    <w:rsid w:val="00175FA0"/>
    <w:rsid w:val="00181310"/>
    <w:rsid w:val="0018542A"/>
    <w:rsid w:val="00190AE7"/>
    <w:rsid w:val="00194CD0"/>
    <w:rsid w:val="001B49C9"/>
    <w:rsid w:val="001C23F4"/>
    <w:rsid w:val="001C4F79"/>
    <w:rsid w:val="001F168B"/>
    <w:rsid w:val="001F418C"/>
    <w:rsid w:val="001F7831"/>
    <w:rsid w:val="001F7A07"/>
    <w:rsid w:val="00201EB7"/>
    <w:rsid w:val="00204045"/>
    <w:rsid w:val="0020712B"/>
    <w:rsid w:val="0022606D"/>
    <w:rsid w:val="00231728"/>
    <w:rsid w:val="00244A05"/>
    <w:rsid w:val="00250404"/>
    <w:rsid w:val="00256B74"/>
    <w:rsid w:val="002610D8"/>
    <w:rsid w:val="002747EC"/>
    <w:rsid w:val="002855BF"/>
    <w:rsid w:val="00290A7C"/>
    <w:rsid w:val="002A51E0"/>
    <w:rsid w:val="002A75C0"/>
    <w:rsid w:val="002B2988"/>
    <w:rsid w:val="002E7921"/>
    <w:rsid w:val="002F0D22"/>
    <w:rsid w:val="002F6AEC"/>
    <w:rsid w:val="002F791F"/>
    <w:rsid w:val="0030625E"/>
    <w:rsid w:val="00311B17"/>
    <w:rsid w:val="003172DC"/>
    <w:rsid w:val="00325AE3"/>
    <w:rsid w:val="00326069"/>
    <w:rsid w:val="00337833"/>
    <w:rsid w:val="0035462D"/>
    <w:rsid w:val="0036459E"/>
    <w:rsid w:val="00364B41"/>
    <w:rsid w:val="00383096"/>
    <w:rsid w:val="00385399"/>
    <w:rsid w:val="0039346C"/>
    <w:rsid w:val="003A41EF"/>
    <w:rsid w:val="003A491E"/>
    <w:rsid w:val="003A4ED8"/>
    <w:rsid w:val="003B40AD"/>
    <w:rsid w:val="003C4E37"/>
    <w:rsid w:val="003D0FD0"/>
    <w:rsid w:val="003D6B42"/>
    <w:rsid w:val="003E16BE"/>
    <w:rsid w:val="003F3695"/>
    <w:rsid w:val="003F4E28"/>
    <w:rsid w:val="003F76B6"/>
    <w:rsid w:val="004006E8"/>
    <w:rsid w:val="00401855"/>
    <w:rsid w:val="00442BCC"/>
    <w:rsid w:val="00446C3A"/>
    <w:rsid w:val="00450246"/>
    <w:rsid w:val="00465587"/>
    <w:rsid w:val="00477455"/>
    <w:rsid w:val="00483124"/>
    <w:rsid w:val="004A1F7B"/>
    <w:rsid w:val="004C44D2"/>
    <w:rsid w:val="004C4648"/>
    <w:rsid w:val="004D3578"/>
    <w:rsid w:val="004D380D"/>
    <w:rsid w:val="004E213A"/>
    <w:rsid w:val="004E4965"/>
    <w:rsid w:val="004E7553"/>
    <w:rsid w:val="004F4540"/>
    <w:rsid w:val="004F73A7"/>
    <w:rsid w:val="00503171"/>
    <w:rsid w:val="00506C28"/>
    <w:rsid w:val="00534DA0"/>
    <w:rsid w:val="00537809"/>
    <w:rsid w:val="005432D9"/>
    <w:rsid w:val="00543E6C"/>
    <w:rsid w:val="00565087"/>
    <w:rsid w:val="0056573F"/>
    <w:rsid w:val="00571279"/>
    <w:rsid w:val="00573250"/>
    <w:rsid w:val="00575FC5"/>
    <w:rsid w:val="00591E0B"/>
    <w:rsid w:val="005A13AB"/>
    <w:rsid w:val="005A49C6"/>
    <w:rsid w:val="005C766E"/>
    <w:rsid w:val="005C7CD5"/>
    <w:rsid w:val="005D3D04"/>
    <w:rsid w:val="005E4E33"/>
    <w:rsid w:val="005E4EBB"/>
    <w:rsid w:val="005F5E73"/>
    <w:rsid w:val="00611566"/>
    <w:rsid w:val="00641251"/>
    <w:rsid w:val="00646D99"/>
    <w:rsid w:val="00656910"/>
    <w:rsid w:val="006574C0"/>
    <w:rsid w:val="00670B9D"/>
    <w:rsid w:val="006772C5"/>
    <w:rsid w:val="00696821"/>
    <w:rsid w:val="006C66D8"/>
    <w:rsid w:val="006D1E24"/>
    <w:rsid w:val="006D35DE"/>
    <w:rsid w:val="006E1057"/>
    <w:rsid w:val="006E1417"/>
    <w:rsid w:val="006F6A2C"/>
    <w:rsid w:val="007069DC"/>
    <w:rsid w:val="00710201"/>
    <w:rsid w:val="0072073A"/>
    <w:rsid w:val="00723B23"/>
    <w:rsid w:val="0072603B"/>
    <w:rsid w:val="007342B5"/>
    <w:rsid w:val="00734A5B"/>
    <w:rsid w:val="00744E76"/>
    <w:rsid w:val="00747D16"/>
    <w:rsid w:val="00752545"/>
    <w:rsid w:val="00757D40"/>
    <w:rsid w:val="007662B5"/>
    <w:rsid w:val="00781F0F"/>
    <w:rsid w:val="0078727C"/>
    <w:rsid w:val="0079049D"/>
    <w:rsid w:val="00792FF6"/>
    <w:rsid w:val="00793DC5"/>
    <w:rsid w:val="00796823"/>
    <w:rsid w:val="007A2E55"/>
    <w:rsid w:val="007B18D8"/>
    <w:rsid w:val="007C095F"/>
    <w:rsid w:val="007C2DD0"/>
    <w:rsid w:val="007E4C3E"/>
    <w:rsid w:val="007F2E08"/>
    <w:rsid w:val="008024FA"/>
    <w:rsid w:val="008028A4"/>
    <w:rsid w:val="00813245"/>
    <w:rsid w:val="00840DE0"/>
    <w:rsid w:val="0084194D"/>
    <w:rsid w:val="00847CD0"/>
    <w:rsid w:val="00856C04"/>
    <w:rsid w:val="008607A8"/>
    <w:rsid w:val="0086100F"/>
    <w:rsid w:val="0086354A"/>
    <w:rsid w:val="008768CA"/>
    <w:rsid w:val="00877EF9"/>
    <w:rsid w:val="00880559"/>
    <w:rsid w:val="0089338A"/>
    <w:rsid w:val="008967B5"/>
    <w:rsid w:val="008B5306"/>
    <w:rsid w:val="008B54E8"/>
    <w:rsid w:val="008C2E2A"/>
    <w:rsid w:val="008C3057"/>
    <w:rsid w:val="008D2E4D"/>
    <w:rsid w:val="008D69A9"/>
    <w:rsid w:val="008D7EA7"/>
    <w:rsid w:val="008F396F"/>
    <w:rsid w:val="008F3DCD"/>
    <w:rsid w:val="0090271F"/>
    <w:rsid w:val="00902DB9"/>
    <w:rsid w:val="0090466A"/>
    <w:rsid w:val="00905E5A"/>
    <w:rsid w:val="00923655"/>
    <w:rsid w:val="009248C6"/>
    <w:rsid w:val="009339CB"/>
    <w:rsid w:val="00936071"/>
    <w:rsid w:val="009376CD"/>
    <w:rsid w:val="00940212"/>
    <w:rsid w:val="00942EC2"/>
    <w:rsid w:val="009472A8"/>
    <w:rsid w:val="00953D5A"/>
    <w:rsid w:val="00957C2D"/>
    <w:rsid w:val="00961B32"/>
    <w:rsid w:val="00962509"/>
    <w:rsid w:val="00970DB3"/>
    <w:rsid w:val="00974BB0"/>
    <w:rsid w:val="00975BCD"/>
    <w:rsid w:val="009818A2"/>
    <w:rsid w:val="009928A9"/>
    <w:rsid w:val="009979B6"/>
    <w:rsid w:val="009A0AF3"/>
    <w:rsid w:val="009A2579"/>
    <w:rsid w:val="009B07CD"/>
    <w:rsid w:val="009B2C13"/>
    <w:rsid w:val="009C19E9"/>
    <w:rsid w:val="009D74A6"/>
    <w:rsid w:val="009E0E87"/>
    <w:rsid w:val="009E105E"/>
    <w:rsid w:val="00A10F02"/>
    <w:rsid w:val="00A17176"/>
    <w:rsid w:val="00A204CA"/>
    <w:rsid w:val="00A209D6"/>
    <w:rsid w:val="00A21D57"/>
    <w:rsid w:val="00A22738"/>
    <w:rsid w:val="00A320DA"/>
    <w:rsid w:val="00A36F5F"/>
    <w:rsid w:val="00A430EC"/>
    <w:rsid w:val="00A4733F"/>
    <w:rsid w:val="00A53724"/>
    <w:rsid w:val="00A54B2B"/>
    <w:rsid w:val="00A703B6"/>
    <w:rsid w:val="00A82346"/>
    <w:rsid w:val="00A92E0F"/>
    <w:rsid w:val="00A9671C"/>
    <w:rsid w:val="00AA1553"/>
    <w:rsid w:val="00AD7E7C"/>
    <w:rsid w:val="00AE3737"/>
    <w:rsid w:val="00B05380"/>
    <w:rsid w:val="00B05962"/>
    <w:rsid w:val="00B15449"/>
    <w:rsid w:val="00B16C2F"/>
    <w:rsid w:val="00B16F81"/>
    <w:rsid w:val="00B27303"/>
    <w:rsid w:val="00B47FD1"/>
    <w:rsid w:val="00B516BB"/>
    <w:rsid w:val="00B5751D"/>
    <w:rsid w:val="00B61E12"/>
    <w:rsid w:val="00B669E9"/>
    <w:rsid w:val="00B71BBE"/>
    <w:rsid w:val="00B7538C"/>
    <w:rsid w:val="00B81E70"/>
    <w:rsid w:val="00B84DB2"/>
    <w:rsid w:val="00B93BDD"/>
    <w:rsid w:val="00BB3FD0"/>
    <w:rsid w:val="00BC3555"/>
    <w:rsid w:val="00BE3E55"/>
    <w:rsid w:val="00C074DE"/>
    <w:rsid w:val="00C12B51"/>
    <w:rsid w:val="00C21E77"/>
    <w:rsid w:val="00C24650"/>
    <w:rsid w:val="00C25133"/>
    <w:rsid w:val="00C25465"/>
    <w:rsid w:val="00C31806"/>
    <w:rsid w:val="00C33079"/>
    <w:rsid w:val="00C425AD"/>
    <w:rsid w:val="00C5162A"/>
    <w:rsid w:val="00C55A12"/>
    <w:rsid w:val="00C6553E"/>
    <w:rsid w:val="00C83A13"/>
    <w:rsid w:val="00C86F10"/>
    <w:rsid w:val="00C9068C"/>
    <w:rsid w:val="00C92967"/>
    <w:rsid w:val="00CA3D0C"/>
    <w:rsid w:val="00CA654B"/>
    <w:rsid w:val="00CB72B8"/>
    <w:rsid w:val="00CD0BA8"/>
    <w:rsid w:val="00CD4C7B"/>
    <w:rsid w:val="00CD58FE"/>
    <w:rsid w:val="00D161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29F4"/>
    <w:rsid w:val="00DC309B"/>
    <w:rsid w:val="00DC4DA2"/>
    <w:rsid w:val="00DC5261"/>
    <w:rsid w:val="00DD6B59"/>
    <w:rsid w:val="00DE25D2"/>
    <w:rsid w:val="00DF16C2"/>
    <w:rsid w:val="00DF7C20"/>
    <w:rsid w:val="00E038FB"/>
    <w:rsid w:val="00E12097"/>
    <w:rsid w:val="00E1339A"/>
    <w:rsid w:val="00E24B7F"/>
    <w:rsid w:val="00E40156"/>
    <w:rsid w:val="00E46C08"/>
    <w:rsid w:val="00E471CF"/>
    <w:rsid w:val="00E62835"/>
    <w:rsid w:val="00E6480E"/>
    <w:rsid w:val="00E73E5F"/>
    <w:rsid w:val="00E77645"/>
    <w:rsid w:val="00E83697"/>
    <w:rsid w:val="00E859B6"/>
    <w:rsid w:val="00E93A91"/>
    <w:rsid w:val="00EA66C9"/>
    <w:rsid w:val="00EB5D32"/>
    <w:rsid w:val="00EC4A25"/>
    <w:rsid w:val="00EE54F2"/>
    <w:rsid w:val="00EF612C"/>
    <w:rsid w:val="00F025A2"/>
    <w:rsid w:val="00F036E9"/>
    <w:rsid w:val="00F07388"/>
    <w:rsid w:val="00F15AC5"/>
    <w:rsid w:val="00F2026E"/>
    <w:rsid w:val="00F2210A"/>
    <w:rsid w:val="00F2362D"/>
    <w:rsid w:val="00F31251"/>
    <w:rsid w:val="00F31372"/>
    <w:rsid w:val="00F37743"/>
    <w:rsid w:val="00F40C2F"/>
    <w:rsid w:val="00F42493"/>
    <w:rsid w:val="00F50840"/>
    <w:rsid w:val="00F54A3D"/>
    <w:rsid w:val="00F54CB0"/>
    <w:rsid w:val="00F579CD"/>
    <w:rsid w:val="00F653B8"/>
    <w:rsid w:val="00F71B89"/>
    <w:rsid w:val="00F7353C"/>
    <w:rsid w:val="00F76F8F"/>
    <w:rsid w:val="00F87048"/>
    <w:rsid w:val="00F87257"/>
    <w:rsid w:val="00F941DF"/>
    <w:rsid w:val="00FA1266"/>
    <w:rsid w:val="00FB274F"/>
    <w:rsid w:val="00FB36FA"/>
    <w:rsid w:val="00FC1192"/>
    <w:rsid w:val="00FC60AD"/>
    <w:rsid w:val="00FE106D"/>
    <w:rsid w:val="00FE251B"/>
    <w:rsid w:val="00FE68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9A2579"/>
    <w:rPr>
      <w:color w:val="954F72" w:themeColor="followedHyperlink"/>
      <w:u w:val="single"/>
    </w:rPr>
  </w:style>
  <w:style w:type="table" w:styleId="TableGrid">
    <w:name w:val="Table Grid"/>
    <w:basedOn w:val="TableNormal"/>
    <w:rsid w:val="008D6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D69A9"/>
    <w:rPr>
      <w:lang w:eastAsia="en-US"/>
    </w:rPr>
  </w:style>
  <w:style w:type="character" w:customStyle="1" w:styleId="B2Char">
    <w:name w:val="B2 Char"/>
    <w:link w:val="B2"/>
    <w:qFormat/>
    <w:locked/>
    <w:rsid w:val="00A21D57"/>
    <w:rPr>
      <w:lang w:eastAsia="en-US"/>
    </w:rPr>
  </w:style>
  <w:style w:type="character" w:customStyle="1" w:styleId="NOZchn">
    <w:name w:val="NO Zchn"/>
    <w:link w:val="NO"/>
    <w:qFormat/>
    <w:rsid w:val="00A21D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53488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70/23700-70-10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63_Jeju_2024-05/Docs/S2-240735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2</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5081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203</cp:revision>
  <dcterms:created xsi:type="dcterms:W3CDTF">2016-08-12T13:53:00Z</dcterms:created>
  <dcterms:modified xsi:type="dcterms:W3CDTF">2024-08-09T00:59:00Z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